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BD0" w:rsidRDefault="00321BD0">
      <w:pPr>
        <w:pStyle w:val="Textoindependiente"/>
        <w:spacing w:before="4"/>
        <w:rPr>
          <w:sz w:val="12"/>
        </w:rPr>
      </w:pPr>
      <w:bookmarkStart w:id="0" w:name="_GoBack"/>
      <w:bookmarkEnd w:id="0"/>
    </w:p>
    <w:p w:rsidR="00321BD0" w:rsidRPr="0080140F" w:rsidRDefault="005F2D29">
      <w:pPr>
        <w:pStyle w:val="Textoindependiente"/>
        <w:tabs>
          <w:tab w:val="left" w:pos="4889"/>
          <w:tab w:val="left" w:pos="5830"/>
          <w:tab w:val="left" w:pos="8700"/>
          <w:tab w:val="left" w:pos="9766"/>
        </w:tabs>
        <w:spacing w:before="92" w:line="237" w:lineRule="auto"/>
        <w:ind w:left="118" w:right="131"/>
        <w:rPr>
          <w:lang w:val="es-MX"/>
        </w:rPr>
      </w:pPr>
      <w:r w:rsidRPr="0080140F">
        <w:rPr>
          <w:lang w:val="es-MX"/>
        </w:rPr>
        <w:t>En</w:t>
      </w:r>
      <w:r w:rsidRPr="0080140F">
        <w:rPr>
          <w:u w:val="single"/>
          <w:lang w:val="es-MX"/>
        </w:rPr>
        <w:tab/>
      </w:r>
      <w:r w:rsidRPr="0080140F">
        <w:rPr>
          <w:lang w:val="es-MX"/>
        </w:rPr>
        <w:t>a</w:t>
      </w:r>
      <w:r w:rsidRPr="0080140F">
        <w:rPr>
          <w:u w:val="single"/>
          <w:lang w:val="es-MX"/>
        </w:rPr>
        <w:tab/>
      </w:r>
      <w:r w:rsidRPr="0080140F">
        <w:rPr>
          <w:lang w:val="es-MX"/>
        </w:rPr>
        <w:t>de</w:t>
      </w:r>
      <w:r w:rsidRPr="0080140F">
        <w:rPr>
          <w:u w:val="single"/>
          <w:lang w:val="es-MX"/>
        </w:rPr>
        <w:tab/>
      </w:r>
      <w:r w:rsidRPr="0080140F">
        <w:rPr>
          <w:lang w:val="es-MX"/>
        </w:rPr>
        <w:t>de</w:t>
      </w:r>
      <w:r w:rsidRPr="0080140F">
        <w:rPr>
          <w:lang w:val="es-MX"/>
        </w:rPr>
        <w:t xml:space="preserve"> </w:t>
      </w:r>
      <w:r w:rsidRPr="0080140F">
        <w:rPr>
          <w:lang w:val="es-MX"/>
        </w:rPr>
        <w:t>20</w:t>
      </w:r>
      <w:r w:rsidRPr="0080140F">
        <w:rPr>
          <w:u w:val="single"/>
          <w:lang w:val="es-MX"/>
        </w:rPr>
        <w:t xml:space="preserve"> </w:t>
      </w:r>
      <w:r w:rsidRPr="0080140F">
        <w:rPr>
          <w:u w:val="single"/>
          <w:lang w:val="es-MX"/>
        </w:rPr>
        <w:tab/>
      </w:r>
      <w:r w:rsidRPr="0080140F">
        <w:rPr>
          <w:lang w:val="es-MX"/>
        </w:rPr>
        <w:t xml:space="preserve"> (Lugar y fecha)</w:t>
      </w:r>
    </w:p>
    <w:p w:rsidR="00321BD0" w:rsidRPr="0080140F" w:rsidRDefault="005F2D29">
      <w:pPr>
        <w:pStyle w:val="Textoindependiente"/>
        <w:spacing w:before="10"/>
        <w:rPr>
          <w:sz w:val="19"/>
          <w:lang w:val="es-MX"/>
        </w:rPr>
      </w:pPr>
      <w:r>
        <w:pict>
          <v:line id="_x0000_s1044" alt="" style="position:absolute;z-index:1048;mso-wrap-edited:f;mso-width-percent:0;mso-height-percent:0;mso-wrap-distance-left:0;mso-wrap-distance-right:0;mso-position-horizontal-relative:page;mso-width-percent:0;mso-height-percent:0" from="74.05pt,13.65pt" to="546.1pt,13.65pt" strokeweight=".48pt">
            <w10:wrap type="topAndBottom" anchorx="page"/>
          </v:line>
        </w:pict>
      </w:r>
    </w:p>
    <w:p w:rsidR="00321BD0" w:rsidRDefault="005F2D29">
      <w:pPr>
        <w:pStyle w:val="Textoindependiente"/>
        <w:spacing w:line="244" w:lineRule="exact"/>
        <w:ind w:left="118"/>
      </w:pPr>
      <w:r>
        <w:t>(Nombre de la paciente)</w:t>
      </w:r>
    </w:p>
    <w:p w:rsidR="00321BD0" w:rsidRDefault="00321BD0">
      <w:pPr>
        <w:pStyle w:val="Textoindependiente"/>
      </w:pPr>
    </w:p>
    <w:p w:rsidR="00321BD0" w:rsidRDefault="005F2D29">
      <w:pPr>
        <w:pStyle w:val="Textoindependiente"/>
        <w:tabs>
          <w:tab w:val="left" w:pos="9655"/>
          <w:tab w:val="left" w:pos="9727"/>
        </w:tabs>
        <w:ind w:left="118" w:right="107"/>
      </w:pPr>
      <w:r>
        <w:t>Consiento</w:t>
      </w:r>
      <w:r>
        <w:rPr>
          <w:spacing w:val="-11"/>
        </w:rPr>
        <w:t xml:space="preserve"> </w:t>
      </w:r>
      <w:r>
        <w:rPr>
          <w:spacing w:val="-3"/>
        </w:rPr>
        <w:t>en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(la)</w:t>
      </w:r>
      <w:r>
        <w:rPr>
          <w:spacing w:val="-14"/>
        </w:rPr>
        <w:t xml:space="preserve"> </w:t>
      </w:r>
      <w:r>
        <w:t>doctor</w:t>
      </w:r>
      <w:r>
        <w:rPr>
          <w:spacing w:val="-14"/>
        </w:rPr>
        <w:t xml:space="preserve"> </w:t>
      </w:r>
      <w:r>
        <w:rPr>
          <w:color w:val="2A2525"/>
        </w:rPr>
        <w:t>(a)</w:t>
      </w:r>
      <w:r>
        <w:rPr>
          <w:color w:val="2A2525"/>
          <w:spacing w:val="-1"/>
        </w:rPr>
        <w:t xml:space="preserve"> </w:t>
      </w:r>
      <w:r>
        <w:rPr>
          <w:color w:val="2A2525"/>
          <w:u w:val="single" w:color="292424"/>
        </w:rPr>
        <w:t xml:space="preserve"> </w:t>
      </w:r>
      <w:r>
        <w:rPr>
          <w:color w:val="2A2525"/>
          <w:u w:val="single" w:color="292424"/>
        </w:rPr>
        <w:tab/>
      </w:r>
      <w:r>
        <w:rPr>
          <w:color w:val="2A2525"/>
        </w:rPr>
        <w:t xml:space="preserve"> </w:t>
      </w:r>
      <w:r>
        <w:rPr>
          <w:color w:val="2A2525"/>
          <w:spacing w:val="-8"/>
        </w:rPr>
        <w:t xml:space="preserve">                                                                                                                                  </w:t>
      </w:r>
      <w:r>
        <w:rPr>
          <w:color w:val="2A2525"/>
          <w:spacing w:val="20"/>
        </w:rPr>
        <w:t xml:space="preserve"> </w:t>
      </w:r>
      <w:r>
        <w:rPr>
          <w:spacing w:val="-8"/>
        </w:rPr>
        <w:t xml:space="preserve">como  </w:t>
      </w:r>
      <w:r>
        <w:t xml:space="preserve">cirujano(a)  y  el   ayudante  que  el  (ella)   designe,  me  realicen </w:t>
      </w:r>
      <w:r>
        <w:rPr>
          <w:spacing w:val="38"/>
        </w:rPr>
        <w:t xml:space="preserve"> </w:t>
      </w:r>
      <w:r>
        <w:t xml:space="preserve">HISTERECTOMÍA </w:t>
      </w:r>
      <w:r>
        <w:rPr>
          <w:spacing w:val="11"/>
        </w:rPr>
        <w:t xml:space="preserve"> </w:t>
      </w:r>
      <w:r>
        <w:t>como tratamiento</w:t>
      </w:r>
      <w:r>
        <w:rPr>
          <w:spacing w:val="-1"/>
        </w:rPr>
        <w:t xml:space="preserve"> </w:t>
      </w:r>
      <w:r>
        <w:t>para: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21BD0" w:rsidRDefault="00321BD0">
      <w:pPr>
        <w:pStyle w:val="Textoindependiente"/>
        <w:spacing w:before="2"/>
        <w:rPr>
          <w:sz w:val="16"/>
        </w:rPr>
      </w:pPr>
    </w:p>
    <w:p w:rsidR="00321BD0" w:rsidRDefault="005F2D29">
      <w:pPr>
        <w:pStyle w:val="Textoindependiente"/>
        <w:spacing w:before="90"/>
        <w:ind w:left="118" w:right="101"/>
        <w:jc w:val="both"/>
      </w:pPr>
      <w:r>
        <w:t xml:space="preserve">Entiendo que esta cirugía consiste básicamente en la extirpación del útero con o sin el cuello, lo que supone la </w:t>
      </w:r>
      <w:r>
        <w:rPr>
          <w:spacing w:val="-3"/>
        </w:rPr>
        <w:t xml:space="preserve">imposibilidad de tener </w:t>
      </w:r>
      <w:r>
        <w:t>hijo</w:t>
      </w:r>
      <w:r>
        <w:t xml:space="preserve">s, así como la ausencia de </w:t>
      </w:r>
      <w:r>
        <w:rPr>
          <w:spacing w:val="-3"/>
        </w:rPr>
        <w:t xml:space="preserve">menstruaciones. </w:t>
      </w:r>
      <w:r>
        <w:t>La histerectomía puede</w:t>
      </w:r>
      <w:r>
        <w:rPr>
          <w:spacing w:val="-4"/>
        </w:rPr>
        <w:t xml:space="preserve"> </w:t>
      </w:r>
      <w:r>
        <w:t>llevar</w:t>
      </w:r>
      <w:r>
        <w:rPr>
          <w:spacing w:val="-1"/>
        </w:rPr>
        <w:t xml:space="preserve"> </w:t>
      </w:r>
      <w:r>
        <w:rPr>
          <w:spacing w:val="-4"/>
        </w:rPr>
        <w:t>asociadas</w:t>
      </w:r>
      <w:r>
        <w:rPr>
          <w:spacing w:val="-10"/>
        </w:rPr>
        <w:t xml:space="preserve"> </w:t>
      </w:r>
      <w:r>
        <w:rPr>
          <w:spacing w:val="-3"/>
        </w:rPr>
        <w:t>la</w:t>
      </w:r>
      <w:r>
        <w:rPr>
          <w:spacing w:val="-9"/>
        </w:rPr>
        <w:t xml:space="preserve"> </w:t>
      </w:r>
      <w:r>
        <w:rPr>
          <w:spacing w:val="-4"/>
        </w:rPr>
        <w:t>extirpación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rPr>
          <w:spacing w:val="-3"/>
        </w:rPr>
        <w:t>anexos</w:t>
      </w:r>
      <w:r>
        <w:rPr>
          <w:spacing w:val="-10"/>
        </w:rPr>
        <w:t xml:space="preserve"> </w:t>
      </w:r>
      <w:r>
        <w:rPr>
          <w:spacing w:val="-5"/>
        </w:rPr>
        <w:t>(ovarios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4"/>
        </w:rPr>
        <w:t>trompas)</w:t>
      </w:r>
      <w:r>
        <w:rPr>
          <w:spacing w:val="-6"/>
        </w:rPr>
        <w:t xml:space="preserve"> </w:t>
      </w:r>
      <w:r>
        <w:rPr>
          <w:spacing w:val="-4"/>
        </w:rPr>
        <w:t>según</w:t>
      </w:r>
      <w:r>
        <w:rPr>
          <w:spacing w:val="-8"/>
        </w:rPr>
        <w:t xml:space="preserve"> </w:t>
      </w:r>
      <w:r>
        <w:rPr>
          <w:spacing w:val="-4"/>
        </w:rPr>
        <w:t>edad,</w:t>
      </w:r>
      <w:r>
        <w:rPr>
          <w:spacing w:val="-5"/>
        </w:rPr>
        <w:t xml:space="preserve"> </w:t>
      </w:r>
      <w:r>
        <w:rPr>
          <w:spacing w:val="-4"/>
        </w:rPr>
        <w:t>patología</w:t>
      </w:r>
      <w:r>
        <w:rPr>
          <w:spacing w:val="-9"/>
        </w:rPr>
        <w:t xml:space="preserve"> </w:t>
      </w:r>
      <w:r>
        <w:rPr>
          <w:spacing w:val="-4"/>
        </w:rPr>
        <w:t xml:space="preserve">asociada </w:t>
      </w:r>
      <w:r>
        <w:t xml:space="preserve">y </w:t>
      </w:r>
      <w:r>
        <w:rPr>
          <w:spacing w:val="-5"/>
        </w:rPr>
        <w:t xml:space="preserve">criterio </w:t>
      </w:r>
      <w:r>
        <w:rPr>
          <w:spacing w:val="-4"/>
        </w:rPr>
        <w:t xml:space="preserve">médico </w:t>
      </w:r>
      <w:r>
        <w:rPr>
          <w:color w:val="221D1D"/>
          <w:spacing w:val="-3"/>
        </w:rPr>
        <w:t xml:space="preserve">en el </w:t>
      </w:r>
      <w:r>
        <w:t xml:space="preserve">momento de la intervención. Al extirpar los ovarios se instaura la menopausia, pudiendo recibir terapia </w:t>
      </w:r>
      <w:r>
        <w:rPr>
          <w:spacing w:val="1"/>
        </w:rPr>
        <w:t xml:space="preserve">hormonal </w:t>
      </w:r>
      <w:r>
        <w:rPr>
          <w:spacing w:val="2"/>
        </w:rPr>
        <w:t xml:space="preserve">sustitutiva </w:t>
      </w:r>
      <w:r>
        <w:rPr>
          <w:spacing w:val="1"/>
        </w:rPr>
        <w:t xml:space="preserve">posteriormente, </w:t>
      </w:r>
      <w:r>
        <w:t xml:space="preserve">según </w:t>
      </w:r>
      <w:r>
        <w:rPr>
          <w:spacing w:val="1"/>
        </w:rPr>
        <w:t xml:space="preserve">indicación médica.  </w:t>
      </w:r>
      <w:r>
        <w:rPr>
          <w:spacing w:val="2"/>
        </w:rPr>
        <w:t xml:space="preserve">Esta  cirugía </w:t>
      </w:r>
      <w:r>
        <w:rPr>
          <w:spacing w:val="1"/>
        </w:rPr>
        <w:t xml:space="preserve">puede realizarse </w:t>
      </w:r>
      <w:r>
        <w:t xml:space="preserve">por: </w:t>
      </w:r>
      <w:r>
        <w:rPr>
          <w:color w:val="221D1D"/>
        </w:rPr>
        <w:t xml:space="preserve">vía </w:t>
      </w:r>
      <w:r>
        <w:t xml:space="preserve">laparoscópica, vía  vaginal,  o  comúnmente  vía </w:t>
      </w:r>
      <w:r>
        <w:t xml:space="preserve"> abdominal  (apertura quirúrgica </w:t>
      </w:r>
      <w:r>
        <w:rPr>
          <w:color w:val="221D1D"/>
        </w:rPr>
        <w:t xml:space="preserve">en </w:t>
      </w:r>
      <w:r>
        <w:rPr>
          <w:color w:val="221D1D"/>
          <w:spacing w:val="1"/>
        </w:rPr>
        <w:t xml:space="preserve">la </w:t>
      </w:r>
      <w:r>
        <w:rPr>
          <w:color w:val="221D1D"/>
        </w:rPr>
        <w:t xml:space="preserve">cara </w:t>
      </w:r>
      <w:r>
        <w:t xml:space="preserve">anterior del </w:t>
      </w:r>
      <w:r>
        <w:rPr>
          <w:color w:val="221D1D"/>
        </w:rPr>
        <w:t>abdo</w:t>
      </w:r>
      <w:r>
        <w:t xml:space="preserve">men). </w:t>
      </w:r>
      <w:r>
        <w:rPr>
          <w:spacing w:val="-5"/>
        </w:rPr>
        <w:t xml:space="preserve">Entiendo </w:t>
      </w:r>
      <w:r>
        <w:rPr>
          <w:spacing w:val="-4"/>
        </w:rPr>
        <w:t xml:space="preserve">que si </w:t>
      </w:r>
      <w:r>
        <w:rPr>
          <w:color w:val="221D1D"/>
        </w:rPr>
        <w:t xml:space="preserve">se </w:t>
      </w:r>
      <w:r>
        <w:rPr>
          <w:spacing w:val="-5"/>
        </w:rPr>
        <w:t xml:space="preserve">inicia </w:t>
      </w:r>
      <w:r>
        <w:t xml:space="preserve">la </w:t>
      </w:r>
      <w:r>
        <w:rPr>
          <w:spacing w:val="-4"/>
        </w:rPr>
        <w:t>cirugía vía vaginal,</w:t>
      </w:r>
      <w:r>
        <w:rPr>
          <w:spacing w:val="51"/>
        </w:rPr>
        <w:t xml:space="preserve"> </w:t>
      </w:r>
      <w:r>
        <w:rPr>
          <w:color w:val="221D1D"/>
          <w:spacing w:val="-4"/>
        </w:rPr>
        <w:t xml:space="preserve">ante </w:t>
      </w:r>
      <w:r>
        <w:t xml:space="preserve">los </w:t>
      </w:r>
      <w:r>
        <w:rPr>
          <w:spacing w:val="-4"/>
        </w:rPr>
        <w:t xml:space="preserve">hallazgos </w:t>
      </w:r>
      <w:r>
        <w:t xml:space="preserve">o </w:t>
      </w:r>
      <w:r>
        <w:rPr>
          <w:spacing w:val="-4"/>
        </w:rPr>
        <w:t xml:space="preserve">circunstancias </w:t>
      </w:r>
      <w:r>
        <w:t xml:space="preserve">de </w:t>
      </w:r>
      <w:r>
        <w:rPr>
          <w:spacing w:val="-3"/>
        </w:rPr>
        <w:t xml:space="preserve">la </w:t>
      </w:r>
      <w:r>
        <w:rPr>
          <w:color w:val="221D1D"/>
          <w:spacing w:val="-4"/>
        </w:rPr>
        <w:t xml:space="preserve">cirugía, existe </w:t>
      </w:r>
      <w:r>
        <w:t xml:space="preserve">la </w:t>
      </w:r>
      <w:r>
        <w:rPr>
          <w:spacing w:val="-4"/>
        </w:rPr>
        <w:t xml:space="preserve">posibilidad </w:t>
      </w:r>
      <w:r>
        <w:rPr>
          <w:spacing w:val="-3"/>
        </w:rPr>
        <w:t xml:space="preserve">de </w:t>
      </w:r>
      <w:r>
        <w:rPr>
          <w:spacing w:val="-4"/>
        </w:rPr>
        <w:t xml:space="preserve">que </w:t>
      </w:r>
      <w:r>
        <w:rPr>
          <w:spacing w:val="-3"/>
        </w:rPr>
        <w:t xml:space="preserve">el </w:t>
      </w:r>
      <w:r>
        <w:rPr>
          <w:spacing w:val="-4"/>
        </w:rPr>
        <w:t xml:space="preserve">cirujano </w:t>
      </w:r>
      <w:r>
        <w:t xml:space="preserve">se vea </w:t>
      </w:r>
      <w:r>
        <w:rPr>
          <w:spacing w:val="-3"/>
        </w:rPr>
        <w:t xml:space="preserve">en </w:t>
      </w:r>
      <w:r>
        <w:t xml:space="preserve">la </w:t>
      </w:r>
      <w:r>
        <w:rPr>
          <w:spacing w:val="-4"/>
        </w:rPr>
        <w:t xml:space="preserve">necesidad </w:t>
      </w:r>
      <w:r>
        <w:rPr>
          <w:spacing w:val="-3"/>
        </w:rPr>
        <w:t xml:space="preserve">de </w:t>
      </w:r>
      <w:r>
        <w:rPr>
          <w:spacing w:val="-4"/>
        </w:rPr>
        <w:t xml:space="preserve">proceder </w:t>
      </w:r>
      <w:r>
        <w:t xml:space="preserve">a </w:t>
      </w:r>
      <w:r>
        <w:rPr>
          <w:spacing w:val="-5"/>
        </w:rPr>
        <w:t xml:space="preserve">continuar </w:t>
      </w:r>
      <w:r>
        <w:rPr>
          <w:spacing w:val="-4"/>
        </w:rPr>
        <w:t xml:space="preserve">vía </w:t>
      </w:r>
      <w:r>
        <w:rPr>
          <w:spacing w:val="-5"/>
        </w:rPr>
        <w:t xml:space="preserve">abdominal </w:t>
      </w:r>
      <w:r>
        <w:rPr>
          <w:spacing w:val="-4"/>
        </w:rPr>
        <w:t xml:space="preserve">dependiendo del </w:t>
      </w:r>
      <w:r>
        <w:t>criterio</w:t>
      </w:r>
      <w:r>
        <w:rPr>
          <w:spacing w:val="-15"/>
        </w:rPr>
        <w:t xml:space="preserve"> </w:t>
      </w:r>
      <w:r>
        <w:t>médico.</w:t>
      </w:r>
    </w:p>
    <w:p w:rsidR="00321BD0" w:rsidRDefault="00321BD0">
      <w:pPr>
        <w:pStyle w:val="Textoindependiente"/>
      </w:pPr>
    </w:p>
    <w:p w:rsidR="00321BD0" w:rsidRDefault="005F2D29">
      <w:pPr>
        <w:pStyle w:val="Textoindependiente"/>
        <w:ind w:left="118" w:right="102"/>
        <w:jc w:val="both"/>
      </w:pPr>
      <w:r>
        <w:rPr>
          <w:color w:val="221D1D"/>
        </w:rPr>
        <w:t xml:space="preserve">Se </w:t>
      </w:r>
      <w:r>
        <w:t xml:space="preserve">me ha explicado y entiendo que no es posible garantizar resultado alguno pues la </w:t>
      </w:r>
      <w:r>
        <w:rPr>
          <w:color w:val="221D1D"/>
        </w:rPr>
        <w:t xml:space="preserve">práctica </w:t>
      </w:r>
      <w:r>
        <w:t xml:space="preserve">de la </w:t>
      </w:r>
      <w:r>
        <w:rPr>
          <w:color w:val="221D1D"/>
        </w:rPr>
        <w:t xml:space="preserve">medicina y </w:t>
      </w:r>
      <w:r>
        <w:t xml:space="preserve">cirugía no son una </w:t>
      </w:r>
      <w:r>
        <w:rPr>
          <w:color w:val="221D1D"/>
        </w:rPr>
        <w:t xml:space="preserve">ciencia </w:t>
      </w:r>
      <w:r>
        <w:t xml:space="preserve">exacta, debiendo mi médico colocar todo </w:t>
      </w:r>
      <w:r>
        <w:rPr>
          <w:color w:val="221D1D"/>
        </w:rPr>
        <w:t xml:space="preserve">su conocimiento y    </w:t>
      </w:r>
      <w:r>
        <w:t xml:space="preserve">su </w:t>
      </w:r>
      <w:r>
        <w:rPr>
          <w:color w:val="221D1D"/>
        </w:rPr>
        <w:t xml:space="preserve">pericia para </w:t>
      </w:r>
      <w:r>
        <w:t xml:space="preserve">buscar obtener el mejor resultado. También he </w:t>
      </w:r>
      <w:r>
        <w:rPr>
          <w:spacing w:val="-3"/>
        </w:rPr>
        <w:t xml:space="preserve">entendido </w:t>
      </w:r>
      <w:r>
        <w:t xml:space="preserve">que existen otros tipos de </w:t>
      </w:r>
      <w:r>
        <w:rPr>
          <w:spacing w:val="-3"/>
        </w:rPr>
        <w:t xml:space="preserve">tratamientos, </w:t>
      </w:r>
      <w:r>
        <w:t xml:space="preserve">por </w:t>
      </w:r>
      <w:r>
        <w:rPr>
          <w:spacing w:val="-3"/>
        </w:rPr>
        <w:t xml:space="preserve">ejemplo: </w:t>
      </w:r>
      <w:r>
        <w:rPr>
          <w:color w:val="221D1D"/>
        </w:rPr>
        <w:t xml:space="preserve">miomectomía </w:t>
      </w:r>
      <w:r>
        <w:t xml:space="preserve">para los </w:t>
      </w:r>
      <w:r>
        <w:rPr>
          <w:color w:val="221D1D"/>
        </w:rPr>
        <w:t xml:space="preserve">miomas </w:t>
      </w:r>
      <w:r>
        <w:t>(sacar solo el tumor),  tratamiento hormonal para hemorragias o endometriosis (dar medicamentos tomados o</w:t>
      </w:r>
      <w:r>
        <w:t xml:space="preserve"> inyectados) y en mi caso particular:</w:t>
      </w:r>
    </w:p>
    <w:p w:rsidR="00321BD0" w:rsidRDefault="00321BD0">
      <w:pPr>
        <w:pStyle w:val="Textoindependiente"/>
        <w:rPr>
          <w:sz w:val="20"/>
        </w:rPr>
      </w:pPr>
    </w:p>
    <w:p w:rsidR="00321BD0" w:rsidRDefault="005F2D29">
      <w:pPr>
        <w:pStyle w:val="Textoindependiente"/>
        <w:spacing w:before="8"/>
        <w:rPr>
          <w:sz w:val="23"/>
        </w:rPr>
      </w:pPr>
      <w:r>
        <w:pict>
          <v:line id="_x0000_s1043" alt="" style="position:absolute;z-index:1072;mso-wrap-edited:f;mso-width-percent:0;mso-height-percent:0;mso-wrap-distance-left:0;mso-wrap-distance-right:0;mso-position-horizontal-relative:page;mso-width-percent:0;mso-height-percent:0" from="74.05pt,15.85pt" to="553.8pt,15.85pt" strokeweight=".48pt">
            <w10:wrap type="topAndBottom" anchorx="page"/>
          </v:line>
        </w:pict>
      </w:r>
    </w:p>
    <w:p w:rsidR="00321BD0" w:rsidRDefault="005F2D29">
      <w:pPr>
        <w:pStyle w:val="Textoindependiente"/>
        <w:spacing w:line="244" w:lineRule="exact"/>
        <w:ind w:left="118"/>
      </w:pPr>
      <w:r>
        <w:t>los cuales no acepto y voluntariamente he elegido HISTERECTOMÍA.</w:t>
      </w:r>
    </w:p>
    <w:p w:rsidR="00321BD0" w:rsidRDefault="00321BD0">
      <w:pPr>
        <w:pStyle w:val="Textoindependiente"/>
      </w:pPr>
    </w:p>
    <w:p w:rsidR="00321BD0" w:rsidRDefault="005F2D29">
      <w:pPr>
        <w:pStyle w:val="Textoindependiente"/>
        <w:ind w:left="118" w:right="109"/>
        <w:jc w:val="both"/>
      </w:pPr>
      <w:r>
        <w:rPr>
          <w:spacing w:val="2"/>
        </w:rPr>
        <w:t xml:space="preserve">Entiendo </w:t>
      </w:r>
      <w:r>
        <w:rPr>
          <w:spacing w:val="1"/>
        </w:rPr>
        <w:t xml:space="preserve">claramente </w:t>
      </w:r>
      <w:r>
        <w:t xml:space="preserve">que esta </w:t>
      </w:r>
      <w:r>
        <w:rPr>
          <w:spacing w:val="1"/>
        </w:rPr>
        <w:t xml:space="preserve">operación me </w:t>
      </w:r>
      <w:r>
        <w:t xml:space="preserve">dejará con  una </w:t>
      </w:r>
      <w:r>
        <w:rPr>
          <w:spacing w:val="1"/>
        </w:rPr>
        <w:t xml:space="preserve">permanente incapacidad </w:t>
      </w:r>
      <w:r>
        <w:t xml:space="preserve">para </w:t>
      </w:r>
      <w:r>
        <w:rPr>
          <w:spacing w:val="1"/>
        </w:rPr>
        <w:t xml:space="preserve">tener    </w:t>
      </w:r>
      <w:r>
        <w:rPr>
          <w:spacing w:val="63"/>
        </w:rPr>
        <w:t xml:space="preserve"> </w:t>
      </w:r>
      <w:r>
        <w:rPr>
          <w:spacing w:val="1"/>
        </w:rPr>
        <w:t xml:space="preserve">hijos,  </w:t>
      </w:r>
      <w:r>
        <w:rPr>
          <w:color w:val="221D1D"/>
        </w:rPr>
        <w:t xml:space="preserve">y  </w:t>
      </w:r>
      <w:r>
        <w:t xml:space="preserve">acepto la infertilidad producida por ella </w:t>
      </w:r>
      <w:r>
        <w:t xml:space="preserve">y en caso de que sea necesario extirparme los       ovarios acepto </w:t>
      </w:r>
      <w:r>
        <w:rPr>
          <w:color w:val="221D1D"/>
        </w:rPr>
        <w:t xml:space="preserve">las </w:t>
      </w:r>
      <w:r>
        <w:t>consecuencias de la ausencia de las hormonas que ellos producen.</w:t>
      </w:r>
    </w:p>
    <w:p w:rsidR="00321BD0" w:rsidRDefault="00321BD0">
      <w:pPr>
        <w:pStyle w:val="Textoindependiente"/>
        <w:spacing w:before="11"/>
        <w:rPr>
          <w:sz w:val="23"/>
        </w:rPr>
      </w:pPr>
    </w:p>
    <w:p w:rsidR="00321BD0" w:rsidRDefault="005F2D29">
      <w:pPr>
        <w:pStyle w:val="Textoindependiente"/>
        <w:spacing w:line="242" w:lineRule="auto"/>
        <w:ind w:left="118" w:right="106"/>
        <w:jc w:val="both"/>
      </w:pPr>
      <w:r>
        <w:t xml:space="preserve">Entiendo que para esta cirugía </w:t>
      </w:r>
      <w:r>
        <w:rPr>
          <w:color w:val="221D1D"/>
        </w:rPr>
        <w:t xml:space="preserve">se </w:t>
      </w:r>
      <w:r>
        <w:t xml:space="preserve">necesita anestesia, la cual se evaluará y </w:t>
      </w:r>
      <w:r>
        <w:rPr>
          <w:color w:val="221D1D"/>
        </w:rPr>
        <w:t xml:space="preserve">realizará </w:t>
      </w:r>
      <w:r>
        <w:t xml:space="preserve">por </w:t>
      </w:r>
      <w:r>
        <w:rPr>
          <w:color w:val="221D1D"/>
        </w:rPr>
        <w:t xml:space="preserve">el servicio </w:t>
      </w:r>
      <w:r>
        <w:t>de anestesia.</w:t>
      </w:r>
    </w:p>
    <w:p w:rsidR="00321BD0" w:rsidRDefault="00321BD0">
      <w:pPr>
        <w:pStyle w:val="Textoindependiente"/>
        <w:spacing w:before="8"/>
        <w:rPr>
          <w:sz w:val="23"/>
        </w:rPr>
      </w:pPr>
    </w:p>
    <w:p w:rsidR="00321BD0" w:rsidRDefault="005F2D29">
      <w:pPr>
        <w:pStyle w:val="Textoindependiente"/>
        <w:spacing w:line="275" w:lineRule="exact"/>
        <w:ind w:left="118"/>
      </w:pPr>
      <w:r>
        <w:t xml:space="preserve">Entiendo   que   la   pieza   extirpada   </w:t>
      </w:r>
      <w:r>
        <w:rPr>
          <w:color w:val="221D1D"/>
        </w:rPr>
        <w:t xml:space="preserve">se   </w:t>
      </w:r>
      <w:r>
        <w:t xml:space="preserve">someterá   a   estudio   </w:t>
      </w:r>
      <w:r>
        <w:rPr>
          <w:color w:val="221D1D"/>
        </w:rPr>
        <w:t xml:space="preserve">anatomopatológico   </w:t>
      </w:r>
      <w:r>
        <w:t>posterior   en:</w:t>
      </w:r>
    </w:p>
    <w:p w:rsidR="00321BD0" w:rsidRDefault="005F2D29">
      <w:pPr>
        <w:pStyle w:val="Textoindependiente"/>
        <w:tabs>
          <w:tab w:val="left" w:pos="4467"/>
        </w:tabs>
        <w:spacing w:line="242" w:lineRule="auto"/>
        <w:ind w:left="118" w:right="11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  <w:r>
        <w:rPr>
          <w:spacing w:val="25"/>
        </w:rPr>
        <w:t xml:space="preserve"> </w:t>
      </w:r>
      <w:r>
        <w:t xml:space="preserve">en </w:t>
      </w:r>
      <w:r>
        <w:rPr>
          <w:spacing w:val="30"/>
        </w:rPr>
        <w:t xml:space="preserve"> </w:t>
      </w:r>
      <w:r>
        <w:t xml:space="preserve">siendo </w:t>
      </w:r>
      <w:r>
        <w:rPr>
          <w:spacing w:val="25"/>
        </w:rPr>
        <w:t xml:space="preserve"> </w:t>
      </w:r>
      <w:r>
        <w:t xml:space="preserve">mi </w:t>
      </w:r>
      <w:r>
        <w:rPr>
          <w:spacing w:val="26"/>
        </w:rPr>
        <w:t xml:space="preserve"> </w:t>
      </w:r>
      <w:r>
        <w:t xml:space="preserve">deber </w:t>
      </w:r>
      <w:r>
        <w:rPr>
          <w:spacing w:val="27"/>
        </w:rPr>
        <w:t xml:space="preserve"> </w:t>
      </w:r>
      <w:r>
        <w:t xml:space="preserve">el </w:t>
      </w:r>
      <w:r>
        <w:rPr>
          <w:spacing w:val="26"/>
        </w:rPr>
        <w:t xml:space="preserve"> </w:t>
      </w:r>
      <w:r>
        <w:t xml:space="preserve">reclamar </w:t>
      </w:r>
      <w:r>
        <w:rPr>
          <w:spacing w:val="27"/>
        </w:rPr>
        <w:t xml:space="preserve"> </w:t>
      </w:r>
      <w:r>
        <w:t xml:space="preserve">su </w:t>
      </w:r>
      <w:r>
        <w:rPr>
          <w:spacing w:val="25"/>
        </w:rPr>
        <w:t xml:space="preserve"> </w:t>
      </w:r>
      <w:r>
        <w:t xml:space="preserve">resultado </w:t>
      </w:r>
      <w:r>
        <w:rPr>
          <w:spacing w:val="25"/>
        </w:rPr>
        <w:t xml:space="preserve"> </w:t>
      </w:r>
      <w:r>
        <w:t>e informarlo al</w:t>
      </w:r>
      <w:r>
        <w:rPr>
          <w:spacing w:val="-2"/>
        </w:rPr>
        <w:t xml:space="preserve"> </w:t>
      </w:r>
      <w:r>
        <w:t>médico.</w:t>
      </w:r>
    </w:p>
    <w:p w:rsidR="00321BD0" w:rsidRDefault="00321BD0">
      <w:pPr>
        <w:spacing w:line="242" w:lineRule="auto"/>
        <w:jc w:val="both"/>
        <w:sectPr w:rsidR="00321BD0">
          <w:headerReference w:type="default" r:id="rId6"/>
          <w:type w:val="continuous"/>
          <w:pgSz w:w="12240" w:h="15840"/>
          <w:pgMar w:top="3660" w:right="1040" w:bottom="280" w:left="1300" w:header="1370" w:footer="720" w:gutter="0"/>
          <w:pgNumType w:start="25"/>
          <w:cols w:space="720"/>
        </w:sectPr>
      </w:pPr>
    </w:p>
    <w:p w:rsidR="00321BD0" w:rsidRDefault="00321BD0">
      <w:pPr>
        <w:pStyle w:val="Textoindependiente"/>
        <w:spacing w:before="4"/>
        <w:rPr>
          <w:sz w:val="12"/>
        </w:rPr>
      </w:pPr>
    </w:p>
    <w:p w:rsidR="00321BD0" w:rsidRDefault="005F2D29">
      <w:pPr>
        <w:pStyle w:val="Textoindependiente"/>
        <w:spacing w:before="90"/>
        <w:ind w:left="118" w:right="100"/>
        <w:jc w:val="both"/>
      </w:pPr>
      <w:r>
        <w:rPr>
          <w:spacing w:val="-5"/>
        </w:rPr>
        <w:t xml:space="preserve">Entiendo </w:t>
      </w:r>
      <w:r>
        <w:rPr>
          <w:color w:val="221D1D"/>
        </w:rPr>
        <w:t xml:space="preserve">que como </w:t>
      </w:r>
      <w:r>
        <w:t xml:space="preserve">en toda </w:t>
      </w:r>
      <w:r>
        <w:rPr>
          <w:color w:val="221D1D"/>
        </w:rPr>
        <w:t xml:space="preserve">intervención quirúrgica, y </w:t>
      </w:r>
      <w:r>
        <w:t xml:space="preserve">por </w:t>
      </w:r>
      <w:r>
        <w:rPr>
          <w:color w:val="221D1D"/>
        </w:rPr>
        <w:t xml:space="preserve">causas independientes del actuar de </w:t>
      </w:r>
      <w:r>
        <w:rPr>
          <w:color w:val="221D1D"/>
          <w:spacing w:val="1"/>
        </w:rPr>
        <w:t xml:space="preserve">mi </w:t>
      </w:r>
      <w:r>
        <w:rPr>
          <w:color w:val="221D1D"/>
        </w:rPr>
        <w:t xml:space="preserve">médico, se </w:t>
      </w:r>
      <w:r>
        <w:rPr>
          <w:spacing w:val="-4"/>
        </w:rPr>
        <w:t xml:space="preserve">pueden </w:t>
      </w:r>
      <w:r>
        <w:rPr>
          <w:spacing w:val="-5"/>
        </w:rPr>
        <w:t xml:space="preserve">presentar </w:t>
      </w:r>
      <w:r>
        <w:rPr>
          <w:color w:val="221D1D"/>
          <w:spacing w:val="-4"/>
        </w:rPr>
        <w:t xml:space="preserve">complicaciones </w:t>
      </w:r>
      <w:r>
        <w:rPr>
          <w:spacing w:val="-4"/>
        </w:rPr>
        <w:t xml:space="preserve">comunes </w:t>
      </w:r>
      <w:r>
        <w:rPr>
          <w:color w:val="221D1D"/>
        </w:rPr>
        <w:t xml:space="preserve">y </w:t>
      </w:r>
      <w:r>
        <w:rPr>
          <w:spacing w:val="-5"/>
        </w:rPr>
        <w:t xml:space="preserve">potencialmente </w:t>
      </w:r>
      <w:r>
        <w:rPr>
          <w:color w:val="221D1D"/>
          <w:spacing w:val="-5"/>
        </w:rPr>
        <w:t xml:space="preserve">serias, </w:t>
      </w:r>
      <w:r>
        <w:rPr>
          <w:color w:val="221D1D"/>
          <w:spacing w:val="-4"/>
        </w:rPr>
        <w:t xml:space="preserve">que </w:t>
      </w:r>
      <w:r>
        <w:rPr>
          <w:spacing w:val="-4"/>
        </w:rPr>
        <w:t xml:space="preserve">podrían </w:t>
      </w:r>
      <w:r>
        <w:rPr>
          <w:color w:val="221D1D"/>
          <w:spacing w:val="-5"/>
        </w:rPr>
        <w:t xml:space="preserve">requerir </w:t>
      </w:r>
      <w:r>
        <w:rPr>
          <w:spacing w:val="-5"/>
        </w:rPr>
        <w:t xml:space="preserve">de </w:t>
      </w:r>
      <w:r>
        <w:rPr>
          <w:color w:val="221D1D"/>
          <w:spacing w:val="-5"/>
        </w:rPr>
        <w:t xml:space="preserve">tratamientos </w:t>
      </w:r>
      <w:r>
        <w:t xml:space="preserve">complementarios médicos o quirúrgicos,  siendo las complicaciones más frecuentes  de  la </w:t>
      </w:r>
      <w:r>
        <w:rPr>
          <w:color w:val="221D1D"/>
        </w:rPr>
        <w:t xml:space="preserve">histerectomía: </w:t>
      </w:r>
      <w:r>
        <w:t xml:space="preserve">náuseas, </w:t>
      </w:r>
      <w:r>
        <w:rPr>
          <w:spacing w:val="-3"/>
        </w:rPr>
        <w:t xml:space="preserve">vómito, dolor, inflamación, moretones, </w:t>
      </w:r>
      <w:r>
        <w:rPr>
          <w:color w:val="221D1D"/>
        </w:rPr>
        <w:t xml:space="preserve">seromas </w:t>
      </w:r>
      <w:r>
        <w:t xml:space="preserve">(acumulación </w:t>
      </w:r>
      <w:r>
        <w:rPr>
          <w:spacing w:val="-3"/>
        </w:rPr>
        <w:t xml:space="preserve">de líquido </w:t>
      </w:r>
      <w:r>
        <w:rPr>
          <w:color w:val="221D1D"/>
          <w:spacing w:val="-6"/>
        </w:rPr>
        <w:t xml:space="preserve">en </w:t>
      </w:r>
      <w:r>
        <w:t xml:space="preserve">la </w:t>
      </w:r>
      <w:r>
        <w:rPr>
          <w:spacing w:val="-3"/>
        </w:rPr>
        <w:t xml:space="preserve">cicatriz), granulomas </w:t>
      </w:r>
      <w:r>
        <w:t xml:space="preserve">en piel o en vagina (reacción a cuerpo extraño o sutura), queloide (crecimiento excesivo de la </w:t>
      </w:r>
      <w:r>
        <w:rPr>
          <w:color w:val="221D1D"/>
        </w:rPr>
        <w:t xml:space="preserve">cicatriz), </w:t>
      </w:r>
      <w:r>
        <w:rPr>
          <w:spacing w:val="-5"/>
        </w:rPr>
        <w:t xml:space="preserve">hematomas, sobre </w:t>
      </w:r>
      <w:r>
        <w:rPr>
          <w:spacing w:val="-4"/>
        </w:rPr>
        <w:t xml:space="preserve">todo </w:t>
      </w:r>
      <w:r>
        <w:rPr>
          <w:spacing w:val="-3"/>
        </w:rPr>
        <w:t xml:space="preserve">en la </w:t>
      </w:r>
      <w:r>
        <w:rPr>
          <w:spacing w:val="-4"/>
        </w:rPr>
        <w:t>cúpula vaginal</w:t>
      </w:r>
      <w:r>
        <w:rPr>
          <w:spacing w:val="-4"/>
        </w:rPr>
        <w:t xml:space="preserve"> (acumulación </w:t>
      </w:r>
      <w:r>
        <w:t xml:space="preserve">de </w:t>
      </w:r>
      <w:r>
        <w:rPr>
          <w:spacing w:val="-5"/>
        </w:rPr>
        <w:t xml:space="preserve">sangre), </w:t>
      </w:r>
      <w:r>
        <w:rPr>
          <w:spacing w:val="-4"/>
        </w:rPr>
        <w:t xml:space="preserve">cistitis, </w:t>
      </w:r>
      <w:r>
        <w:rPr>
          <w:spacing w:val="-5"/>
        </w:rPr>
        <w:t xml:space="preserve">retención </w:t>
      </w:r>
      <w:r>
        <w:rPr>
          <w:spacing w:val="-4"/>
        </w:rPr>
        <w:t xml:space="preserve">urinaria, sangrado </w:t>
      </w:r>
      <w:r>
        <w:t xml:space="preserve">o hemorragias con la posible necesidad de transfusión    (intra o posoperatoria), infecciones con posible evolución febril </w:t>
      </w:r>
      <w:r>
        <w:rPr>
          <w:spacing w:val="-5"/>
        </w:rPr>
        <w:t xml:space="preserve">(abscesos </w:t>
      </w:r>
      <w:r>
        <w:rPr>
          <w:spacing w:val="-3"/>
        </w:rPr>
        <w:t xml:space="preserve">de </w:t>
      </w:r>
      <w:r>
        <w:rPr>
          <w:spacing w:val="-4"/>
        </w:rPr>
        <w:t xml:space="preserve">cúpula, </w:t>
      </w:r>
      <w:r>
        <w:rPr>
          <w:spacing w:val="-5"/>
        </w:rPr>
        <w:t xml:space="preserve">urinarios, </w:t>
      </w:r>
      <w:r>
        <w:rPr>
          <w:spacing w:val="-3"/>
        </w:rPr>
        <w:t xml:space="preserve">de </w:t>
      </w:r>
      <w:r>
        <w:rPr>
          <w:spacing w:val="-5"/>
        </w:rPr>
        <w:t xml:space="preserve">pared abdominal, </w:t>
      </w:r>
      <w:r>
        <w:rPr>
          <w:spacing w:val="-4"/>
        </w:rPr>
        <w:t>pélvicas, reacci</w:t>
      </w:r>
      <w:r>
        <w:rPr>
          <w:spacing w:val="-4"/>
        </w:rPr>
        <w:t xml:space="preserve">ones </w:t>
      </w:r>
      <w:r>
        <w:rPr>
          <w:spacing w:val="-5"/>
        </w:rPr>
        <w:t xml:space="preserve">alérgicas, </w:t>
      </w:r>
      <w:r>
        <w:t xml:space="preserve">íleo </w:t>
      </w:r>
      <w:r>
        <w:rPr>
          <w:color w:val="1A1619"/>
          <w:spacing w:val="-5"/>
        </w:rPr>
        <w:t xml:space="preserve">paralítico </w:t>
      </w:r>
      <w:r>
        <w:rPr>
          <w:color w:val="1A1619"/>
        </w:rPr>
        <w:t xml:space="preserve">(acumulación </w:t>
      </w:r>
      <w:r>
        <w:rPr>
          <w:spacing w:val="-3"/>
        </w:rPr>
        <w:t xml:space="preserve">de </w:t>
      </w:r>
      <w:r>
        <w:rPr>
          <w:color w:val="1A1619"/>
        </w:rPr>
        <w:t xml:space="preserve">gases </w:t>
      </w:r>
      <w:r>
        <w:t xml:space="preserve">y </w:t>
      </w:r>
      <w:r>
        <w:rPr>
          <w:spacing w:val="-3"/>
        </w:rPr>
        <w:t xml:space="preserve">líquido </w:t>
      </w:r>
      <w:r>
        <w:t xml:space="preserve">en </w:t>
      </w:r>
      <w:r>
        <w:rPr>
          <w:spacing w:val="-3"/>
        </w:rPr>
        <w:t xml:space="preserve">el </w:t>
      </w:r>
      <w:r>
        <w:t xml:space="preserve">intestino) y </w:t>
      </w:r>
      <w:r>
        <w:rPr>
          <w:color w:val="1A1619"/>
          <w:spacing w:val="-3"/>
        </w:rPr>
        <w:t xml:space="preserve">anemia, </w:t>
      </w:r>
      <w:r>
        <w:rPr>
          <w:color w:val="1A1619"/>
        </w:rPr>
        <w:t xml:space="preserve">heridas o quemadura por </w:t>
      </w:r>
      <w:r>
        <w:t xml:space="preserve">bisturí </w:t>
      </w:r>
      <w:r>
        <w:rPr>
          <w:color w:val="1A1619"/>
          <w:spacing w:val="-3"/>
        </w:rPr>
        <w:t xml:space="preserve">eléctrico </w:t>
      </w:r>
      <w:r>
        <w:t>involuntarias en vasos sanguíneos, vejiga u otros órganos o para solucionar problemas tardíos como dolor pélvico, adherenci</w:t>
      </w:r>
      <w:r>
        <w:t xml:space="preserve">as, fístulas (escape involuntario de orina o materia fecal por  la vagina),  eventración </w:t>
      </w:r>
      <w:r>
        <w:rPr>
          <w:color w:val="1A1619"/>
          <w:spacing w:val="-4"/>
        </w:rPr>
        <w:t>(her</w:t>
      </w:r>
      <w:r>
        <w:rPr>
          <w:spacing w:val="-4"/>
        </w:rPr>
        <w:t xml:space="preserve">nias </w:t>
      </w:r>
      <w:r>
        <w:rPr>
          <w:color w:val="1A1619"/>
          <w:spacing w:val="-3"/>
        </w:rPr>
        <w:t xml:space="preserve">en </w:t>
      </w:r>
      <w:r>
        <w:rPr>
          <w:spacing w:val="-3"/>
        </w:rPr>
        <w:t xml:space="preserve">la </w:t>
      </w:r>
      <w:r>
        <w:rPr>
          <w:color w:val="1A1619"/>
          <w:spacing w:val="-5"/>
        </w:rPr>
        <w:t xml:space="preserve">cicatriz),   </w:t>
      </w:r>
      <w:r>
        <w:rPr>
          <w:spacing w:val="-5"/>
        </w:rPr>
        <w:t xml:space="preserve">prolapsos </w:t>
      </w:r>
      <w:r>
        <w:rPr>
          <w:color w:val="1A1619"/>
          <w:spacing w:val="-4"/>
        </w:rPr>
        <w:t xml:space="preserve">(descensos) </w:t>
      </w:r>
      <w:r>
        <w:rPr>
          <w:color w:val="1A1619"/>
        </w:rPr>
        <w:t xml:space="preserve">de </w:t>
      </w:r>
      <w:r>
        <w:rPr>
          <w:spacing w:val="-4"/>
        </w:rPr>
        <w:t xml:space="preserve">cúpula </w:t>
      </w:r>
      <w:r>
        <w:rPr>
          <w:color w:val="1A1619"/>
          <w:spacing w:val="-4"/>
        </w:rPr>
        <w:t xml:space="preserve">vaginal, </w:t>
      </w:r>
      <w:r>
        <w:rPr>
          <w:color w:val="1A1619"/>
          <w:spacing w:val="-5"/>
        </w:rPr>
        <w:t xml:space="preserve">quistes </w:t>
      </w:r>
      <w:r>
        <w:rPr>
          <w:color w:val="1A1619"/>
        </w:rPr>
        <w:t xml:space="preserve">en </w:t>
      </w:r>
      <w:r>
        <w:rPr>
          <w:color w:val="1A1619"/>
          <w:spacing w:val="-4"/>
        </w:rPr>
        <w:t xml:space="preserve">los ovarios (cuando se conservan </w:t>
      </w:r>
      <w:r>
        <w:rPr>
          <w:color w:val="1A1619"/>
        </w:rPr>
        <w:t xml:space="preserve">los </w:t>
      </w:r>
      <w:r>
        <w:t xml:space="preserve">anexos) </w:t>
      </w:r>
      <w:r>
        <w:rPr>
          <w:color w:val="1A1619"/>
        </w:rPr>
        <w:t xml:space="preserve">y </w:t>
      </w:r>
      <w:r>
        <w:t xml:space="preserve">obstrucciones en </w:t>
      </w:r>
      <w:r>
        <w:rPr>
          <w:color w:val="1A1619"/>
          <w:spacing w:val="-3"/>
        </w:rPr>
        <w:t xml:space="preserve">el </w:t>
      </w:r>
      <w:r>
        <w:rPr>
          <w:color w:val="1A1619"/>
        </w:rPr>
        <w:t xml:space="preserve">uréter </w:t>
      </w:r>
      <w:r>
        <w:t>(conducto que</w:t>
      </w:r>
      <w:r>
        <w:t xml:space="preserve"> lleva la </w:t>
      </w:r>
      <w:r>
        <w:rPr>
          <w:color w:val="1A1619"/>
        </w:rPr>
        <w:t xml:space="preserve">orina hasta </w:t>
      </w:r>
      <w:r>
        <w:t xml:space="preserve">la </w:t>
      </w:r>
      <w:r>
        <w:rPr>
          <w:color w:val="1A1619"/>
        </w:rPr>
        <w:t xml:space="preserve">vejiga). </w:t>
      </w:r>
      <w:r>
        <w:t xml:space="preserve">La </w:t>
      </w:r>
      <w:r>
        <w:rPr>
          <w:color w:val="1A1619"/>
        </w:rPr>
        <w:t>posibilidad de compli- caciones</w:t>
      </w:r>
      <w:r>
        <w:rPr>
          <w:color w:val="1A1619"/>
          <w:spacing w:val="-11"/>
        </w:rPr>
        <w:t xml:space="preserve"> </w:t>
      </w:r>
      <w:r>
        <w:rPr>
          <w:color w:val="1A1619"/>
        </w:rPr>
        <w:t>severas</w:t>
      </w:r>
      <w:r>
        <w:rPr>
          <w:color w:val="1A1619"/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pelviperitonitis</w:t>
      </w:r>
      <w:r>
        <w:rPr>
          <w:spacing w:val="-11"/>
        </w:rPr>
        <w:t xml:space="preserve"> </w:t>
      </w:r>
      <w:r>
        <w:t>(infección</w:t>
      </w:r>
      <w:r>
        <w:rPr>
          <w:spacing w:val="-10"/>
        </w:rPr>
        <w:t xml:space="preserve"> </w:t>
      </w:r>
      <w:r>
        <w:t>generalizada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rPr>
          <w:color w:val="1A1619"/>
        </w:rPr>
        <w:t>abdomen),</w:t>
      </w:r>
      <w:r>
        <w:rPr>
          <w:color w:val="1A1619"/>
          <w:spacing w:val="-7"/>
        </w:rPr>
        <w:t xml:space="preserve"> </w:t>
      </w:r>
      <w:r>
        <w:t>ligadura</w:t>
      </w:r>
      <w:r>
        <w:rPr>
          <w:spacing w:val="-10"/>
        </w:rPr>
        <w:t xml:space="preserve"> </w:t>
      </w:r>
      <w:r>
        <w:rPr>
          <w:color w:val="1A1619"/>
        </w:rPr>
        <w:t>de</w:t>
      </w:r>
      <w:r>
        <w:rPr>
          <w:color w:val="1A1619"/>
          <w:spacing w:val="-10"/>
        </w:rPr>
        <w:t xml:space="preserve"> </w:t>
      </w:r>
      <w:r>
        <w:rPr>
          <w:color w:val="1A1619"/>
        </w:rPr>
        <w:t>uréter</w:t>
      </w:r>
      <w:r>
        <w:rPr>
          <w:color w:val="1A1619"/>
          <w:spacing w:val="-8"/>
        </w:rPr>
        <w:t xml:space="preserve"> </w:t>
      </w:r>
      <w:r>
        <w:t xml:space="preserve">con </w:t>
      </w:r>
      <w:r>
        <w:rPr>
          <w:color w:val="1A1619"/>
        </w:rPr>
        <w:t>pérdi</w:t>
      </w:r>
      <w:r>
        <w:t xml:space="preserve">da </w:t>
      </w:r>
      <w:r>
        <w:rPr>
          <w:spacing w:val="-5"/>
        </w:rPr>
        <w:t xml:space="preserve">renal, </w:t>
      </w:r>
      <w:r>
        <w:rPr>
          <w:spacing w:val="-4"/>
        </w:rPr>
        <w:t xml:space="preserve">heridas </w:t>
      </w:r>
      <w:r>
        <w:t xml:space="preserve">u </w:t>
      </w:r>
      <w:r>
        <w:rPr>
          <w:spacing w:val="-4"/>
        </w:rPr>
        <w:t xml:space="preserve">obstrucción </w:t>
      </w:r>
      <w:r>
        <w:t xml:space="preserve">de </w:t>
      </w:r>
      <w:r>
        <w:rPr>
          <w:spacing w:val="-5"/>
        </w:rPr>
        <w:t xml:space="preserve">arteria </w:t>
      </w:r>
      <w:r>
        <w:rPr>
          <w:spacing w:val="-3"/>
        </w:rPr>
        <w:t xml:space="preserve">ilíaca </w:t>
      </w:r>
      <w:r>
        <w:rPr>
          <w:spacing w:val="-4"/>
        </w:rPr>
        <w:t xml:space="preserve">con </w:t>
      </w:r>
      <w:r>
        <w:rPr>
          <w:spacing w:val="-5"/>
        </w:rPr>
        <w:t xml:space="preserve">compromiso </w:t>
      </w:r>
      <w:r>
        <w:rPr>
          <w:spacing w:val="-3"/>
        </w:rPr>
        <w:t xml:space="preserve">de </w:t>
      </w:r>
      <w:r>
        <w:t xml:space="preserve">la </w:t>
      </w:r>
      <w:r>
        <w:rPr>
          <w:spacing w:val="-5"/>
        </w:rPr>
        <w:t xml:space="preserve">circulación </w:t>
      </w:r>
      <w:r>
        <w:rPr>
          <w:spacing w:val="-3"/>
        </w:rPr>
        <w:t xml:space="preserve">de la </w:t>
      </w:r>
      <w:r>
        <w:rPr>
          <w:spacing w:val="-4"/>
        </w:rPr>
        <w:t xml:space="preserve">pierna </w:t>
      </w:r>
      <w:r>
        <w:rPr>
          <w:spacing w:val="-5"/>
        </w:rPr>
        <w:t xml:space="preserve">(amputación), </w:t>
      </w:r>
      <w:r>
        <w:rPr>
          <w:color w:val="1A1619"/>
        </w:rPr>
        <w:t xml:space="preserve">trombosis o muerte son raras, pero </w:t>
      </w:r>
      <w:r>
        <w:t xml:space="preserve">como en toda intervención </w:t>
      </w:r>
      <w:r>
        <w:rPr>
          <w:color w:val="1A1619"/>
        </w:rPr>
        <w:t>quirúrgica, representan un riesgo excepcio</w:t>
      </w:r>
      <w:r>
        <w:t xml:space="preserve">nal </w:t>
      </w:r>
      <w:r>
        <w:rPr>
          <w:color w:val="1A1619"/>
        </w:rPr>
        <w:t xml:space="preserve">de perder </w:t>
      </w:r>
      <w:r>
        <w:t xml:space="preserve">la vida derivado </w:t>
      </w:r>
      <w:r>
        <w:rPr>
          <w:color w:val="1A1619"/>
        </w:rPr>
        <w:t xml:space="preserve">del acto quirúrgico </w:t>
      </w:r>
      <w:r>
        <w:t xml:space="preserve">o </w:t>
      </w:r>
      <w:r>
        <w:rPr>
          <w:color w:val="1A1619"/>
        </w:rPr>
        <w:t xml:space="preserve">de </w:t>
      </w:r>
      <w:r>
        <w:t xml:space="preserve">la situación vital </w:t>
      </w:r>
      <w:r>
        <w:rPr>
          <w:color w:val="1A1619"/>
        </w:rPr>
        <w:t xml:space="preserve">de </w:t>
      </w:r>
      <w:r>
        <w:t xml:space="preserve">cada </w:t>
      </w:r>
      <w:r>
        <w:rPr>
          <w:color w:val="1A1619"/>
        </w:rPr>
        <w:t>paciente.</w:t>
      </w:r>
    </w:p>
    <w:p w:rsidR="00321BD0" w:rsidRDefault="00321BD0">
      <w:pPr>
        <w:pStyle w:val="Textoindependiente"/>
        <w:spacing w:before="2"/>
      </w:pPr>
    </w:p>
    <w:p w:rsidR="00321BD0" w:rsidRDefault="005F2D29">
      <w:pPr>
        <w:pStyle w:val="Textoindependiente"/>
        <w:spacing w:before="1" w:line="237" w:lineRule="auto"/>
        <w:ind w:left="118" w:right="110"/>
        <w:jc w:val="both"/>
      </w:pPr>
      <w:r>
        <w:t xml:space="preserve">En mi caso particular, el (la) doctor </w:t>
      </w:r>
      <w:r>
        <w:t>(a) me ha explicado que presento los siguientes riesgos adicionales:</w:t>
      </w:r>
    </w:p>
    <w:p w:rsidR="00321BD0" w:rsidRDefault="00321BD0">
      <w:pPr>
        <w:pStyle w:val="Textoindependiente"/>
        <w:rPr>
          <w:sz w:val="20"/>
        </w:rPr>
      </w:pPr>
    </w:p>
    <w:p w:rsidR="00321BD0" w:rsidRDefault="005F2D29">
      <w:pPr>
        <w:pStyle w:val="Textoindependiente"/>
        <w:spacing w:before="8"/>
        <w:rPr>
          <w:sz w:val="23"/>
        </w:rPr>
      </w:pPr>
      <w:r>
        <w:pict>
          <v:group id="_x0000_s1026" alt="" style="position:absolute;margin-left:70.9pt;margin-top:15.6pt;width:471.6pt;height:.5pt;z-index:1096;mso-wrap-distance-left:0;mso-wrap-distance-right:0;mso-position-horizontal-relative:page" coordorigin="1418,312" coordsize="9432,10">
            <v:line id="_x0000_s1027" alt="" style="position:absolute" from="1418,317" to="2258,317" strokeweight=".48pt"/>
            <v:line id="_x0000_s1028" alt="" style="position:absolute" from="2263,317" to="2863,317" strokeweight=".48pt"/>
            <v:line id="_x0000_s1029" alt="" style="position:absolute" from="2868,317" to="3468,317" strokeweight=".48pt"/>
            <v:line id="_x0000_s1030" alt="" style="position:absolute" from="3473,317" to="3953,317" strokeweight=".48pt"/>
            <v:line id="_x0000_s1031" alt="" style="position:absolute" from="3958,317" to="4558,317" strokeweight=".48pt"/>
            <v:line id="_x0000_s1032" alt="" style="position:absolute" from="4562,317" to="5162,317" strokeweight=".48pt"/>
            <v:line id="_x0000_s1033" alt="" style="position:absolute" from="5167,317" to="5767,317" strokeweight=".48pt"/>
            <v:line id="_x0000_s1034" alt="" style="position:absolute" from="5772,317" to="6252,317" strokeweight=".48pt"/>
            <v:line id="_x0000_s1035" alt="" style="position:absolute" from="6257,317" to="7097,317" strokeweight=".48pt"/>
            <v:line id="_x0000_s1036" alt="" style="position:absolute" from="7102,317" to="7702,317" strokeweight=".48pt"/>
            <v:line id="_x0000_s1037" alt="" style="position:absolute" from="7706,317" to="8306,317" strokeweight=".48pt"/>
            <v:line id="_x0000_s1038" alt="" style="position:absolute" from="8311,317" to="8791,317" strokeweight=".48pt"/>
            <v:line id="_x0000_s1039" alt="" style="position:absolute" from="8796,317" to="9396,317" strokeweight=".48pt"/>
            <v:line id="_x0000_s1040" alt="" style="position:absolute" from="9401,317" to="10001,317" strokeweight=".48pt"/>
            <v:line id="_x0000_s1041" alt="" style="position:absolute" from="10006,317" to="10606,317" strokeweight=".48pt"/>
            <v:line id="_x0000_s1042" alt="" style="position:absolute" from="10610,317" to="10850,317" strokeweight=".48pt"/>
            <w10:wrap type="topAndBottom" anchorx="page"/>
          </v:group>
        </w:pict>
      </w:r>
    </w:p>
    <w:p w:rsidR="00321BD0" w:rsidRDefault="00321BD0">
      <w:pPr>
        <w:pStyle w:val="Textoindependiente"/>
        <w:spacing w:before="7"/>
        <w:rPr>
          <w:sz w:val="13"/>
        </w:rPr>
      </w:pPr>
    </w:p>
    <w:p w:rsidR="00321BD0" w:rsidRDefault="005F2D29">
      <w:pPr>
        <w:pStyle w:val="Textoindependiente"/>
        <w:spacing w:before="90"/>
        <w:ind w:left="118" w:right="106"/>
        <w:jc w:val="both"/>
      </w:pPr>
      <w:r>
        <w:t xml:space="preserve">Yo he entendido los cuidados </w:t>
      </w:r>
      <w:r>
        <w:rPr>
          <w:color w:val="1A1619"/>
        </w:rPr>
        <w:t xml:space="preserve">que </w:t>
      </w:r>
      <w:r>
        <w:t xml:space="preserve">debo tener </w:t>
      </w:r>
      <w:r>
        <w:rPr>
          <w:color w:val="1A1619"/>
        </w:rPr>
        <w:t xml:space="preserve">antes y </w:t>
      </w:r>
      <w:r>
        <w:t xml:space="preserve">después </w:t>
      </w:r>
      <w:r>
        <w:rPr>
          <w:color w:val="1A1619"/>
        </w:rPr>
        <w:t>de la cirugía, estoy satisfecha con la informa</w:t>
      </w:r>
      <w:r>
        <w:t xml:space="preserve">ción recibida del médico tratante, quien lo ha </w:t>
      </w:r>
      <w:r>
        <w:rPr>
          <w:color w:val="1A1619"/>
        </w:rPr>
        <w:t xml:space="preserve">hecho </w:t>
      </w:r>
      <w:r>
        <w:t xml:space="preserve">en un </w:t>
      </w:r>
      <w:r>
        <w:rPr>
          <w:color w:val="1A1619"/>
        </w:rPr>
        <w:t xml:space="preserve">lenguaje </w:t>
      </w:r>
      <w:r>
        <w:t xml:space="preserve">claro </w:t>
      </w:r>
      <w:r>
        <w:rPr>
          <w:color w:val="1A1619"/>
        </w:rPr>
        <w:t>y sencillo, me ha dado la oportu</w:t>
      </w:r>
      <w:r>
        <w:t xml:space="preserve">nidad de preguntar y resolver las dudas, y todas ellas han sido resueltas a satisfacción. Además comprendo y acepto el alcance </w:t>
      </w:r>
      <w:r>
        <w:rPr>
          <w:color w:val="1A1619"/>
        </w:rPr>
        <w:t xml:space="preserve">y </w:t>
      </w:r>
      <w:r>
        <w:t xml:space="preserve">los </w:t>
      </w:r>
      <w:r>
        <w:rPr>
          <w:color w:val="1A1619"/>
        </w:rPr>
        <w:t xml:space="preserve">riesgos </w:t>
      </w:r>
      <w:r>
        <w:t xml:space="preserve">justificados de posible previsión </w:t>
      </w:r>
      <w:r>
        <w:rPr>
          <w:color w:val="1A1619"/>
        </w:rPr>
        <w:t xml:space="preserve">que conlleva este </w:t>
      </w:r>
      <w:r>
        <w:t xml:space="preserve">procedimiento </w:t>
      </w:r>
      <w:r>
        <w:rPr>
          <w:color w:val="1A1619"/>
        </w:rPr>
        <w:t>qu</w:t>
      </w:r>
      <w:r>
        <w:rPr>
          <w:color w:val="1A1619"/>
        </w:rPr>
        <w:t xml:space="preserve">irúrgico que aquí </w:t>
      </w:r>
      <w:r>
        <w:t xml:space="preserve">autorizo. En </w:t>
      </w:r>
      <w:r>
        <w:rPr>
          <w:color w:val="1A1619"/>
        </w:rPr>
        <w:t xml:space="preserve">tales </w:t>
      </w:r>
      <w:r>
        <w:t xml:space="preserve">condiciones consiento </w:t>
      </w:r>
      <w:r>
        <w:rPr>
          <w:color w:val="1A1619"/>
        </w:rPr>
        <w:t xml:space="preserve">que se </w:t>
      </w:r>
      <w:r>
        <w:t xml:space="preserve">me </w:t>
      </w:r>
      <w:r>
        <w:rPr>
          <w:color w:val="1A1619"/>
        </w:rPr>
        <w:t xml:space="preserve">realice </w:t>
      </w:r>
      <w:r>
        <w:t>HISTERECTOMÍA.</w:t>
      </w:r>
    </w:p>
    <w:p w:rsidR="00321BD0" w:rsidRDefault="00321BD0">
      <w:pPr>
        <w:pStyle w:val="Textoindependiente"/>
        <w:spacing w:before="1"/>
        <w:rPr>
          <w:sz w:val="16"/>
        </w:rPr>
      </w:pPr>
    </w:p>
    <w:p w:rsidR="00321BD0" w:rsidRDefault="00321BD0">
      <w:pPr>
        <w:rPr>
          <w:sz w:val="16"/>
        </w:rPr>
        <w:sectPr w:rsidR="00321BD0">
          <w:pgSz w:w="12240" w:h="15840"/>
          <w:pgMar w:top="3660" w:right="1040" w:bottom="280" w:left="1300" w:header="1370" w:footer="0" w:gutter="0"/>
          <w:cols w:space="720"/>
        </w:sectPr>
      </w:pPr>
    </w:p>
    <w:p w:rsidR="00321BD0" w:rsidRDefault="005F2D29">
      <w:pPr>
        <w:pStyle w:val="Textoindependiente"/>
        <w:spacing w:before="90"/>
        <w:ind w:left="118"/>
      </w:pPr>
      <w:r>
        <w:t>Paciente</w:t>
      </w:r>
    </w:p>
    <w:p w:rsidR="00321BD0" w:rsidRDefault="00321BD0">
      <w:pPr>
        <w:pStyle w:val="Textoindependiente"/>
        <w:spacing w:before="10"/>
        <w:rPr>
          <w:sz w:val="23"/>
        </w:rPr>
      </w:pPr>
    </w:p>
    <w:p w:rsidR="00321BD0" w:rsidRDefault="005F2D29">
      <w:pPr>
        <w:pStyle w:val="Textoindependiente"/>
        <w:tabs>
          <w:tab w:val="left" w:pos="4327"/>
        </w:tabs>
        <w:spacing w:before="1"/>
        <w:ind w:left="118"/>
      </w:pPr>
      <w:r>
        <w:t>Nombre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1BD0" w:rsidRDefault="005F2D29">
      <w:pPr>
        <w:pStyle w:val="Textoindependiente"/>
        <w:spacing w:before="90"/>
        <w:ind w:left="118"/>
      </w:pPr>
      <w:r>
        <w:br w:type="column"/>
      </w:r>
      <w:r>
        <w:t>Testigo</w:t>
      </w:r>
    </w:p>
    <w:p w:rsidR="00321BD0" w:rsidRDefault="00321BD0">
      <w:pPr>
        <w:pStyle w:val="Textoindependiente"/>
        <w:spacing w:before="10"/>
        <w:rPr>
          <w:sz w:val="23"/>
        </w:rPr>
      </w:pPr>
    </w:p>
    <w:p w:rsidR="00321BD0" w:rsidRDefault="005F2D29">
      <w:pPr>
        <w:pStyle w:val="Textoindependiente"/>
        <w:tabs>
          <w:tab w:val="left" w:pos="4327"/>
        </w:tabs>
        <w:spacing w:before="1"/>
        <w:ind w:left="118"/>
      </w:pPr>
      <w:r>
        <w:t>Nombre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1BD0" w:rsidRDefault="00321BD0">
      <w:pPr>
        <w:sectPr w:rsidR="00321BD0">
          <w:type w:val="continuous"/>
          <w:pgSz w:w="12240" w:h="15840"/>
          <w:pgMar w:top="3660" w:right="1040" w:bottom="280" w:left="1300" w:header="720" w:footer="720" w:gutter="0"/>
          <w:cols w:num="2" w:space="720" w:equalWidth="0">
            <w:col w:w="4328" w:space="491"/>
            <w:col w:w="5081"/>
          </w:cols>
        </w:sectPr>
      </w:pPr>
    </w:p>
    <w:p w:rsidR="00321BD0" w:rsidRDefault="00321BD0">
      <w:pPr>
        <w:pStyle w:val="Textoindependiente"/>
        <w:spacing w:before="2"/>
        <w:rPr>
          <w:sz w:val="16"/>
        </w:rPr>
      </w:pPr>
    </w:p>
    <w:p w:rsidR="00321BD0" w:rsidRDefault="005F2D29">
      <w:pPr>
        <w:pStyle w:val="Textoindependiente"/>
        <w:tabs>
          <w:tab w:val="left" w:pos="996"/>
          <w:tab w:val="left" w:pos="4356"/>
          <w:tab w:val="left" w:pos="4937"/>
          <w:tab w:val="left" w:pos="5815"/>
          <w:tab w:val="left" w:pos="9175"/>
        </w:tabs>
        <w:spacing w:before="90"/>
        <w:ind w:left="118"/>
      </w:pP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21BD0">
      <w:type w:val="continuous"/>
      <w:pgSz w:w="12240" w:h="15840"/>
      <w:pgMar w:top="3660" w:right="10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D29" w:rsidRDefault="005F2D29">
      <w:r>
        <w:separator/>
      </w:r>
    </w:p>
  </w:endnote>
  <w:endnote w:type="continuationSeparator" w:id="0">
    <w:p w:rsidR="005F2D29" w:rsidRDefault="005F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D29" w:rsidRDefault="005F2D29">
      <w:r>
        <w:separator/>
      </w:r>
    </w:p>
  </w:footnote>
  <w:footnote w:type="continuationSeparator" w:id="0">
    <w:p w:rsidR="005F2D29" w:rsidRDefault="005F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BD0" w:rsidRDefault="005F2D29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0.9pt;margin-top:68.5pt;width:481.95pt;height:115.45pt;z-index:25165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978"/>
                  <w:gridCol w:w="7661"/>
                </w:tblGrid>
                <w:tr w:rsidR="00321BD0">
                  <w:trPr>
                    <w:trHeight w:val="738"/>
                  </w:trPr>
                  <w:tc>
                    <w:tcPr>
                      <w:tcW w:w="1978" w:type="dxa"/>
                    </w:tcPr>
                    <w:p w:rsidR="00321BD0" w:rsidRDefault="005F2D29">
                      <w:pPr>
                        <w:pStyle w:val="TableParagraph"/>
                        <w:spacing w:line="252" w:lineRule="auto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 xml:space="preserve">Institución y </w:t>
                      </w:r>
                      <w:r>
                        <w:rPr>
                          <w:sz w:val="21"/>
                        </w:rPr>
                        <w:t>establecimiento</w:t>
                      </w:r>
                    </w:p>
                  </w:tc>
                  <w:tc>
                    <w:tcPr>
                      <w:tcW w:w="7661" w:type="dxa"/>
                    </w:tcPr>
                    <w:p w:rsidR="00321BD0" w:rsidRDefault="00321BD0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</w:tc>
                </w:tr>
                <w:tr w:rsidR="00321BD0" w:rsidRPr="0080140F">
                  <w:trPr>
                    <w:trHeight w:val="508"/>
                  </w:trPr>
                  <w:tc>
                    <w:tcPr>
                      <w:tcW w:w="1978" w:type="dxa"/>
                    </w:tcPr>
                    <w:p w:rsidR="00321BD0" w:rsidRDefault="005F2D29">
                      <w:pPr>
                        <w:pStyle w:val="TableParagraph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Documento</w:t>
                      </w:r>
                    </w:p>
                  </w:tc>
                  <w:tc>
                    <w:tcPr>
                      <w:tcW w:w="7661" w:type="dxa"/>
                    </w:tcPr>
                    <w:p w:rsidR="00321BD0" w:rsidRPr="0080140F" w:rsidRDefault="005F2D29">
                      <w:pPr>
                        <w:pStyle w:val="TableParagraph"/>
                        <w:ind w:left="100"/>
                        <w:rPr>
                          <w:sz w:val="21"/>
                          <w:lang w:val="es-MX"/>
                        </w:rPr>
                      </w:pPr>
                      <w:r w:rsidRPr="0080140F">
                        <w:rPr>
                          <w:w w:val="105"/>
                          <w:sz w:val="21"/>
                          <w:lang w:val="es-MX"/>
                        </w:rPr>
                        <w:t>Carta de Consentimiento bajo información</w:t>
                      </w:r>
                    </w:p>
                  </w:tc>
                </w:tr>
                <w:tr w:rsidR="00321BD0">
                  <w:trPr>
                    <w:trHeight w:val="508"/>
                  </w:trPr>
                  <w:tc>
                    <w:tcPr>
                      <w:tcW w:w="1978" w:type="dxa"/>
                    </w:tcPr>
                    <w:p w:rsidR="00321BD0" w:rsidRDefault="005F2D29">
                      <w:pPr>
                        <w:pStyle w:val="TableParagraph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Acto autorizado</w:t>
                      </w:r>
                    </w:p>
                  </w:tc>
                  <w:tc>
                    <w:tcPr>
                      <w:tcW w:w="7661" w:type="dxa"/>
                    </w:tcPr>
                    <w:p w:rsidR="00321BD0" w:rsidRDefault="005F2D29">
                      <w:pPr>
                        <w:pStyle w:val="TableParagraph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HISTERECTOMIA</w:t>
                      </w:r>
                    </w:p>
                  </w:tc>
                </w:tr>
                <w:tr w:rsidR="00321BD0">
                  <w:trPr>
                    <w:trHeight w:val="513"/>
                  </w:trPr>
                  <w:tc>
                    <w:tcPr>
                      <w:tcW w:w="1978" w:type="dxa"/>
                    </w:tcPr>
                    <w:p w:rsidR="00321BD0" w:rsidRDefault="00321BD0">
                      <w:pPr>
                        <w:pStyle w:val="TableParagraph"/>
                        <w:rPr>
                          <w:b/>
                          <w:sz w:val="21"/>
                        </w:rPr>
                      </w:pPr>
                    </w:p>
                  </w:tc>
                  <w:tc>
                    <w:tcPr>
                      <w:tcW w:w="7661" w:type="dxa"/>
                      <w:tcBorders>
                        <w:bottom w:val="nil"/>
                        <w:right w:val="nil"/>
                      </w:tcBorders>
                    </w:tcPr>
                    <w:p w:rsidR="00321BD0" w:rsidRDefault="00321BD0">
                      <w:pPr>
                        <w:pStyle w:val="TableParagraph"/>
                        <w:ind w:left="0" w:right="108"/>
                        <w:jc w:val="right"/>
                        <w:rPr>
                          <w:sz w:val="21"/>
                        </w:rPr>
                      </w:pPr>
                    </w:p>
                  </w:tc>
                </w:tr>
              </w:tbl>
              <w:p w:rsidR="00321BD0" w:rsidRDefault="00321BD0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BD0"/>
    <w:rsid w:val="00321BD0"/>
    <w:rsid w:val="005F2D29"/>
    <w:rsid w:val="0080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64F035"/>
  <w15:docId w15:val="{196B92A4-69E9-E441-B207-069CFB20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7"/>
      <w:ind w:left="105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8014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140F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014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40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cartasconsentimiento informado</dc:title>
  <dc:creator>LUIS ALFONSO CASTILLO ZAPATA</dc:creator>
  <cp:lastModifiedBy>Berenice Suarez</cp:lastModifiedBy>
  <cp:revision>2</cp:revision>
  <dcterms:created xsi:type="dcterms:W3CDTF">2018-04-12T14:10:00Z</dcterms:created>
  <dcterms:modified xsi:type="dcterms:W3CDTF">2018-04-12T19:10:00Z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2018-04-12T00:00:00Z</vt:filetime>
  </property>
</Properties>
</file>